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Notice of the </w:t>
      </w:r>
      <w:r w:rsidDel="00000000" w:rsidR="00000000" w:rsidRPr="00000000">
        <w:rPr>
          <w:sz w:val="18"/>
          <w:szCs w:val="18"/>
          <w:u w:val="single"/>
          <w:vertAlign w:val="baseline"/>
          <w:rtl w:val="0"/>
        </w:rPr>
        <w:t xml:space="preserve">Wednesday, July 28, 2004, 5:30 p.m.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, special meeting of the Board of Education of School District 73-0017, of Red Willow County, Nebraska, that was held in the Junior High Conference Room, was given by publication in the </w:t>
      </w:r>
      <w:r w:rsidDel="00000000" w:rsidR="00000000" w:rsidRPr="00000000">
        <w:rPr>
          <w:i w:val="1"/>
          <w:sz w:val="18"/>
          <w:szCs w:val="18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tabs>
          <w:tab w:val="left" w:pos="72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Roll Call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Present:</w:t>
        <w:tab/>
        <w:t xml:space="preserve">Mike Gonzales, Jack Clark,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ab/>
        <w:t xml:space="preserve">Ron Soden,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630"/>
          <w:tab w:val="left" w:pos="720"/>
          <w:tab w:val="left" w:pos="1080"/>
          <w:tab w:val="left" w:pos="1800"/>
          <w:tab w:val="left" w:pos="270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Absent: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tabs>
          <w:tab w:val="left" w:pos="360"/>
          <w:tab w:val="left" w:pos="108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tabs>
          <w:tab w:val="left" w:pos="360"/>
          <w:tab w:val="left" w:pos="108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Approval of Architectural  Drawing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James Berg and Cleveland Reeves of Bahr Vermeer Haecker reviewed architectural drawings for the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North Ward Elementary site construction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tabs>
          <w:tab w:val="left" w:pos="360"/>
          <w:tab w:val="left" w:pos="108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Approval of 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Gonzales, second by Coady,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“to approve the contract of employment for Nick Umscheid, at B.A.+0, Step 1,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 xml:space="preserve">for 185 days, for the 2004-2005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tabs>
          <w:tab w:val="left" w:pos="360"/>
          <w:tab w:val="left" w:pos="108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Review and Re-adopt Board Policy – File 504.19 – Student Fees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1080"/>
        </w:tabs>
        <w:ind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 xml:space="preserve">1. No activity in Fund 12, Student Fee Fund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Clark, second by Andersen,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1080"/>
        </w:tabs>
        <w:ind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 xml:space="preserve">“to re-adopt Board Policy – File 504.19 – Student Fees”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tabs>
          <w:tab w:val="left" w:pos="360"/>
          <w:tab w:val="left" w:pos="108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Consideration of Approval of Certificated Negotiated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440"/>
          <w:tab w:val="left" w:pos="1540"/>
          <w:tab w:val="left" w:pos="1720"/>
          <w:tab w:val="left" w:pos="1800"/>
          <w:tab w:val="left" w:pos="270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Motion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by Gonzales, second by Soden, 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1080"/>
        </w:tabs>
        <w:ind w:left="1080"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“to approve the 2004-2005 Negotiated Agreement with the McCook Education Association, as presented, as attached, contingent on the McCook Education Association’s approval.”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Ayes:</w:t>
        <w:tab/>
        <w:t xml:space="preserve">Gonzales, Clark, Coady, Larson, Soden,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440"/>
          <w:tab w:val="left" w:pos="252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tabs>
          <w:tab w:val="left" w:pos="360"/>
          <w:tab w:val="left" w:pos="1080"/>
        </w:tabs>
        <w:ind w:firstLine="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Adjournment was declared by President Greg Larson at 7:46 P.M.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108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The next regular meeting of the Board of Education will be held at 5:30 p.m. on Monday, August 09, 2004,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40"/>
          <w:tab w:val="left" w:pos="1080"/>
          <w:tab w:val="left" w:pos="1180"/>
          <w:tab w:val="left" w:pos="1260"/>
          <w:tab w:val="left" w:pos="1360"/>
          <w:tab w:val="left" w:pos="1540"/>
          <w:tab w:val="left" w:pos="1720"/>
          <w:tab w:val="left" w:pos="1890"/>
          <w:tab w:val="left" w:pos="1980"/>
          <w:tab w:val="left" w:pos="2160"/>
          <w:tab w:val="left" w:pos="2520"/>
          <w:tab w:val="left" w:pos="2700"/>
          <w:tab w:val="left" w:pos="3060"/>
          <w:tab w:val="left" w:pos="315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1980"/>
          <w:tab w:val="left" w:pos="2160"/>
          <w:tab w:val="left" w:pos="2520"/>
        </w:tabs>
        <w:spacing w:line="240" w:lineRule="auto"/>
        <w:ind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360"/>
          <w:tab w:val="left" w:pos="630"/>
          <w:tab w:val="left" w:pos="1080"/>
          <w:tab w:val="left" w:pos="2160"/>
        </w:tabs>
        <w:ind w:firstLine="0"/>
        <w:contextualSpacing w:val="0"/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Recording Secretary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04.07.28.Board Minutes</w:t>
      <w:tab/>
      <w:t xml:space="preserve">29 July 2004</w:t>
      <w:tab/>
      <w:t xml:space="preserve">6:24:20 AM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  <w:jc w:val="center"/>
    </w:pP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72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144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16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288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Letter"/>
      <w:lvlText w:val="%6."/>
      <w:lvlJc w:val="left"/>
      <w:pPr>
        <w:ind w:left="360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lowerRoman"/>
      <w:lvlText w:val="%7."/>
      <w:lvlJc w:val="left"/>
      <w:pPr>
        <w:ind w:left="432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04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576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44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288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360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